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86MS0079-01-2024-003039-76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05-0485/2615/2024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Рахмонкулова Мухридина Нуъмонжоновича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Рахмонкулова Мухридина Нуъмонжоновича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26.02.2024 в 13 час.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Рахмонкулов М.Н. по адресу: ул. Есенина, д. 2,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г. Сургут,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 – автомобилем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VIN: </w:t>
      </w:r>
      <w:r>
        <w:rPr>
          <w:rStyle w:val="cat-UserDefinedgrp-1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Рахмонкулов М.Н.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заслушав объяснения Рахмонкулова М.Н., суд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ч. 2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их видоизменить или скрыть,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движения, утвержденных Постановлением Правительства Российской Федерации от 23 октября 1993 года № 1090 (далее –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Рахмонкуловым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его вина объективно подтверждаются совокупностью исследованных судом доказательств: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86 ХМ № 56</w:t>
      </w:r>
      <w:r>
        <w:rPr>
          <w:rFonts w:ascii="Times New Roman" w:eastAsia="Times New Roman" w:hAnsi="Times New Roman" w:cs="Times New Roman"/>
          <w:sz w:val="26"/>
          <w:szCs w:val="26"/>
        </w:rPr>
        <w:t>6939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26.02.2024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26.02.2024 в 13 час.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 М.Н. по адресу: ул. Есенина, д. 2, г. Сургут,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 – автомобилем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VIN: </w:t>
      </w:r>
      <w:r>
        <w:rPr>
          <w:rStyle w:val="cat-UserDefinedgrp-19rplc-38"/>
          <w:rFonts w:ascii="Times New Roman" w:eastAsia="Times New Roman" w:hAnsi="Times New Roman" w:cs="Times New Roman"/>
          <w:sz w:val="26"/>
          <w:szCs w:val="26"/>
        </w:rPr>
        <w:t>VIN-код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учета транспортного средства –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Тойота Камри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VIN: </w:t>
      </w:r>
      <w:r>
        <w:rPr>
          <w:rStyle w:val="cat-UserDefinedgrp-19rplc-42"/>
          <w:rFonts w:ascii="Times New Roman" w:eastAsia="Times New Roman" w:hAnsi="Times New Roman" w:cs="Times New Roman"/>
          <w:sz w:val="26"/>
          <w:szCs w:val="26"/>
        </w:rPr>
        <w:t>VIN-код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свидетельства о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 –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VIN: </w:t>
      </w:r>
      <w:r>
        <w:rPr>
          <w:rStyle w:val="cat-UserDefinedgrp-19rplc-45"/>
          <w:rFonts w:ascii="Times New Roman" w:eastAsia="Times New Roman" w:hAnsi="Times New Roman" w:cs="Times New Roman"/>
          <w:sz w:val="26"/>
          <w:szCs w:val="26"/>
        </w:rPr>
        <w:t>VIN-код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паспорта Рахмонкулова М.Н.; копией вод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Рахмонкулова М.Н.;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26.02.2024,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все обстоятельства совершенного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квалифицируются по ч. 2 ст. 12.2 КоАП РФ как управление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вида и размера наказания суд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Рахмонкулову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29.10, 29.11 КоАП РФ,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Рахмонкулова Мухридина Нуъмонжоновича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2 ст. 12.2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</w:rPr>
        <w:t xml:space="preserve"> 18810486240320006936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33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34rplc-63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118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19rplc-21">
    <w:name w:val="cat-UserDefined grp-19 rplc-21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19rplc-38">
    <w:name w:val="cat-UserDefined grp-19 rplc-38"/>
    <w:basedOn w:val="DefaultParagraphFont"/>
  </w:style>
  <w:style w:type="character" w:customStyle="1" w:styleId="cat-UserDefinedgrp-19rplc-42">
    <w:name w:val="cat-UserDefined grp-19 rplc-42"/>
    <w:basedOn w:val="DefaultParagraphFont"/>
  </w:style>
  <w:style w:type="character" w:customStyle="1" w:styleId="cat-UserDefinedgrp-32rplc-44">
    <w:name w:val="cat-UserDefined grp-32 rplc-44"/>
    <w:basedOn w:val="DefaultParagraphFont"/>
  </w:style>
  <w:style w:type="character" w:customStyle="1" w:styleId="cat-UserDefinedgrp-19rplc-45">
    <w:name w:val="cat-UserDefined grp-19 rplc-45"/>
    <w:basedOn w:val="DefaultParagraphFont"/>
  </w:style>
  <w:style w:type="character" w:customStyle="1" w:styleId="cat-UserDefinedgrp-33rplc-61">
    <w:name w:val="cat-UserDefined grp-33 rplc-61"/>
    <w:basedOn w:val="DefaultParagraphFont"/>
  </w:style>
  <w:style w:type="character" w:customStyle="1" w:styleId="cat-UserDefinedgrp-34rplc-63">
    <w:name w:val="cat-UserDefined grp-34 rplc-6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34FA-FCFB-4C6C-9505-0EF780137DD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